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 hereby appoint a proxy to represent me in the SCCT’s Annual General Meeting on Thursday, 23 October</w:t>
      </w:r>
      <w:r w:rsidDel="00000000" w:rsidR="00000000" w:rsidRPr="00000000">
        <w:rPr>
          <w:b w:val="1"/>
          <w:sz w:val="14"/>
          <w:szCs w:val="14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2024.</w:t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Mr/Ms:_______________________________________________________________</w:t>
        <w:br w:type="textWrapping"/>
        <w:t xml:space="preserve">will represent on my behalf at the Annual General Meeting.</w:t>
      </w:r>
    </w:p>
    <w:p w:rsidR="00000000" w:rsidDel="00000000" w:rsidP="00000000" w:rsidRDefault="00000000" w:rsidRPr="00000000" w14:paraId="00000005">
      <w:pPr>
        <w:spacing w:after="240" w:before="240"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Company Name:_________________________________________________________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YOUR DETAILS</w:t>
      </w:r>
    </w:p>
    <w:p w:rsidR="00000000" w:rsidDel="00000000" w:rsidP="00000000" w:rsidRDefault="00000000" w:rsidRPr="00000000" w14:paraId="00000008">
      <w:pPr>
        <w:spacing w:after="240" w:before="240"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Name:__________________________________________________________________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Company:_______________________________________________________________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Telephone:______________________________________________________________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Signature: _____________________________________</w:t>
      </w:r>
    </w:p>
    <w:p w:rsidR="00000000" w:rsidDel="00000000" w:rsidP="00000000" w:rsidRDefault="00000000" w:rsidRPr="00000000" w14:paraId="0000000C">
      <w:pPr>
        <w:spacing w:after="240" w:before="240"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Date:_____________________________________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u w:val="single"/>
          <w:rtl w:val="0"/>
        </w:rPr>
        <w:t xml:space="preserve">ATTENTION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Deadline for submitting the proxy form: 15 October 2024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Send the signed form to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admin@swedchamtw.org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Note: Member Representatives may nominate another individual from their own organisation or from another voting member to serve as the proxy.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you are unable to designate a proxy, please return the signed proxy form for the SCCT to arrange a proxy on your behalf.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/>
      <w:drawing>
        <wp:inline distB="114300" distT="114300" distL="114300" distR="114300">
          <wp:extent cx="1576388" cy="690313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6388" cy="690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dmin@swedchamtw.org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